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61C93" w14:textId="77777777" w:rsidR="001063BF" w:rsidRDefault="001063BF" w:rsidP="001063BF">
      <w:pPr>
        <w:tabs>
          <w:tab w:val="left" w:pos="3360"/>
        </w:tabs>
        <w:rPr>
          <w:rFonts w:ascii="Arial" w:hAnsi="Arial" w:cs="Arial"/>
          <w:b/>
          <w:sz w:val="36"/>
          <w:szCs w:val="36"/>
        </w:rPr>
      </w:pPr>
    </w:p>
    <w:p w14:paraId="0EC2EDA0" w14:textId="77777777" w:rsidR="001063BF" w:rsidRDefault="005A066F" w:rsidP="001063BF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</w:rPr>
      </w:pPr>
      <w:r w:rsidRPr="003F50BF">
        <w:rPr>
          <w:rFonts w:ascii="Arial" w:hAnsi="Arial" w:cs="Arial"/>
          <w:b/>
          <w:i/>
          <w:sz w:val="20"/>
          <w:szCs w:val="20"/>
        </w:rPr>
        <w:t>Description</w:t>
      </w:r>
    </w:p>
    <w:p w14:paraId="6722CBC5" w14:textId="77777777" w:rsidR="00492C5C" w:rsidRPr="003F50BF" w:rsidRDefault="00492C5C" w:rsidP="001063BF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</w:rPr>
      </w:pPr>
    </w:p>
    <w:p w14:paraId="3CF02AB2" w14:textId="18FCA9F6" w:rsidR="005A066F" w:rsidRDefault="00920762" w:rsidP="005A066F">
      <w:pPr>
        <w:tabs>
          <w:tab w:val="left" w:pos="3360"/>
        </w:tabs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</w:rPr>
        <w:t>Cette signalisation est constituée par un mât cylindrique surmonté d’un bouchon décoratif et d’un fléchage amovible. Le mât cylindrique en acier (Ø 114</w:t>
      </w:r>
      <w:r w:rsidR="00492C5C">
        <w:rPr>
          <w:rFonts w:ascii="Arial" w:hAnsi="Arial" w:cs="Arial"/>
          <w:sz w:val="20"/>
          <w:szCs w:val="20"/>
        </w:rPr>
        <w:t>,3</w:t>
      </w:r>
      <w:r>
        <w:rPr>
          <w:rFonts w:ascii="Arial" w:hAnsi="Arial" w:cs="Arial"/>
          <w:sz w:val="20"/>
          <w:szCs w:val="20"/>
        </w:rPr>
        <w:t xml:space="preserve">mm - parois 3.6mm) est </w:t>
      </w:r>
      <w:r w:rsidR="004041FA">
        <w:rPr>
          <w:rFonts w:ascii="Arial" w:hAnsi="Arial" w:cs="Arial"/>
          <w:sz w:val="20"/>
          <w:szCs w:val="20"/>
        </w:rPr>
        <w:t xml:space="preserve">coiffé par bouchon cylindrique </w:t>
      </w:r>
      <w:r w:rsidR="00264FA5">
        <w:rPr>
          <w:rFonts w:ascii="Arial" w:hAnsi="Arial" w:cs="Arial"/>
          <w:sz w:val="20"/>
          <w:szCs w:val="20"/>
        </w:rPr>
        <w:t>en polyéthylène.</w:t>
      </w:r>
      <w:r w:rsidR="004041FA">
        <w:rPr>
          <w:rFonts w:ascii="Arial" w:hAnsi="Arial" w:cs="Arial"/>
          <w:sz w:val="20"/>
          <w:szCs w:val="20"/>
          <w:lang w:val="fr-FR"/>
        </w:rPr>
        <w:t xml:space="preserve"> </w:t>
      </w:r>
      <w:r w:rsidR="00044ABC">
        <w:rPr>
          <w:rFonts w:ascii="Arial" w:hAnsi="Arial" w:cs="Arial"/>
          <w:sz w:val="20"/>
          <w:szCs w:val="20"/>
          <w:lang w:val="fr-FR"/>
        </w:rPr>
        <w:t xml:space="preserve">Afin de servir d’appel visuel </w:t>
      </w:r>
      <w:r w:rsidR="008B7448">
        <w:rPr>
          <w:rFonts w:ascii="Arial" w:hAnsi="Arial" w:cs="Arial"/>
          <w:sz w:val="20"/>
          <w:szCs w:val="20"/>
          <w:lang w:val="fr-FR"/>
        </w:rPr>
        <w:t>haut du mât peut-être de</w:t>
      </w:r>
      <w:r w:rsidR="00044ABC">
        <w:rPr>
          <w:rFonts w:ascii="Arial" w:hAnsi="Arial" w:cs="Arial"/>
          <w:sz w:val="20"/>
          <w:szCs w:val="20"/>
          <w:lang w:val="fr-FR"/>
        </w:rPr>
        <w:t xml:space="preserve"> coloris différent </w:t>
      </w:r>
      <w:r w:rsidR="008B7448">
        <w:rPr>
          <w:rFonts w:ascii="Arial" w:hAnsi="Arial" w:cs="Arial"/>
          <w:sz w:val="20"/>
          <w:szCs w:val="20"/>
          <w:lang w:val="fr-FR"/>
        </w:rPr>
        <w:t>(vinyle)</w:t>
      </w:r>
      <w:r w:rsidR="00044ABC">
        <w:rPr>
          <w:rFonts w:ascii="Arial" w:hAnsi="Arial" w:cs="Arial"/>
          <w:sz w:val="20"/>
          <w:szCs w:val="20"/>
          <w:lang w:val="fr-FR"/>
        </w:rPr>
        <w:t>.</w:t>
      </w:r>
    </w:p>
    <w:p w14:paraId="64A2B83E" w14:textId="77777777" w:rsidR="00044ABC" w:rsidRDefault="00044ABC" w:rsidP="005A066F">
      <w:pPr>
        <w:tabs>
          <w:tab w:val="left" w:pos="3360"/>
        </w:tabs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 xml:space="preserve">La fixation des flèches sur le mât est </w:t>
      </w:r>
      <w:r w:rsidR="0053478D">
        <w:rPr>
          <w:rFonts w:ascii="Arial" w:hAnsi="Arial" w:cs="Arial"/>
          <w:sz w:val="20"/>
          <w:szCs w:val="20"/>
          <w:lang w:val="fr-FR"/>
        </w:rPr>
        <w:t>obtenue à l’aide d’</w:t>
      </w:r>
      <w:r>
        <w:rPr>
          <w:rFonts w:ascii="Arial" w:hAnsi="Arial" w:cs="Arial"/>
          <w:sz w:val="20"/>
          <w:szCs w:val="20"/>
          <w:lang w:val="fr-FR"/>
        </w:rPr>
        <w:t xml:space="preserve">une pince constituée de 2 </w:t>
      </w:r>
      <w:r w:rsidR="0053478D">
        <w:rPr>
          <w:rFonts w:ascii="Arial" w:hAnsi="Arial" w:cs="Arial"/>
          <w:sz w:val="20"/>
          <w:szCs w:val="20"/>
          <w:lang w:val="fr-FR"/>
        </w:rPr>
        <w:t>mâchoires</w:t>
      </w:r>
      <w:r>
        <w:rPr>
          <w:rFonts w:ascii="Arial" w:hAnsi="Arial" w:cs="Arial"/>
          <w:sz w:val="20"/>
          <w:szCs w:val="20"/>
          <w:lang w:val="fr-FR"/>
        </w:rPr>
        <w:t xml:space="preserve"> </w:t>
      </w:r>
      <w:r w:rsidR="0053478D">
        <w:rPr>
          <w:rFonts w:ascii="Arial" w:hAnsi="Arial" w:cs="Arial"/>
          <w:sz w:val="20"/>
          <w:szCs w:val="20"/>
          <w:lang w:val="fr-FR"/>
        </w:rPr>
        <w:t xml:space="preserve">identiques réalisées </w:t>
      </w:r>
      <w:r>
        <w:rPr>
          <w:rFonts w:ascii="Arial" w:hAnsi="Arial" w:cs="Arial"/>
          <w:sz w:val="20"/>
          <w:szCs w:val="20"/>
          <w:lang w:val="fr-FR"/>
        </w:rPr>
        <w:t>en aluminium</w:t>
      </w:r>
      <w:r w:rsidR="0053478D">
        <w:rPr>
          <w:rFonts w:ascii="Arial" w:hAnsi="Arial" w:cs="Arial"/>
          <w:sz w:val="20"/>
          <w:szCs w:val="20"/>
          <w:lang w:val="fr-FR"/>
        </w:rPr>
        <w:t xml:space="preserve"> moulé. L’accrochage de cette pince sur le mât est garanti par des bandes de caoutchouc</w:t>
      </w:r>
      <w:r w:rsidR="00492C5C">
        <w:rPr>
          <w:rFonts w:ascii="Arial" w:hAnsi="Arial" w:cs="Arial"/>
          <w:sz w:val="20"/>
          <w:szCs w:val="20"/>
          <w:lang w:val="fr-FR"/>
        </w:rPr>
        <w:t xml:space="preserve"> </w:t>
      </w:r>
      <w:r w:rsidR="0053478D">
        <w:rPr>
          <w:rFonts w:ascii="Arial" w:hAnsi="Arial" w:cs="Arial"/>
          <w:sz w:val="20"/>
          <w:szCs w:val="20"/>
          <w:lang w:val="fr-FR"/>
        </w:rPr>
        <w:t>(EPDM) collée</w:t>
      </w:r>
      <w:r w:rsidR="00492C5C">
        <w:rPr>
          <w:rFonts w:ascii="Arial" w:hAnsi="Arial" w:cs="Arial"/>
          <w:sz w:val="20"/>
          <w:szCs w:val="20"/>
          <w:lang w:val="fr-FR"/>
        </w:rPr>
        <w:t>s</w:t>
      </w:r>
      <w:r w:rsidR="0053478D">
        <w:rPr>
          <w:rFonts w:ascii="Arial" w:hAnsi="Arial" w:cs="Arial"/>
          <w:sz w:val="20"/>
          <w:szCs w:val="20"/>
          <w:lang w:val="fr-FR"/>
        </w:rPr>
        <w:t xml:space="preserve"> à l’intérieur des mâchoires.</w:t>
      </w:r>
      <w:r w:rsidR="002C1F24">
        <w:rPr>
          <w:rFonts w:ascii="Arial" w:hAnsi="Arial" w:cs="Arial"/>
          <w:sz w:val="20"/>
          <w:szCs w:val="20"/>
          <w:lang w:val="fr-FR"/>
        </w:rPr>
        <w:t xml:space="preserve"> Une réservation dans la fonderie permet l’ajout d’un logo.</w:t>
      </w:r>
    </w:p>
    <w:p w14:paraId="51830A99" w14:textId="77777777" w:rsidR="0053478D" w:rsidRPr="004041FA" w:rsidRDefault="0053478D" w:rsidP="005A066F">
      <w:pPr>
        <w:tabs>
          <w:tab w:val="left" w:pos="3360"/>
        </w:tabs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 xml:space="preserve">La flèche est réalisée en tôle d’aluminium </w:t>
      </w:r>
      <w:r w:rsidR="0030434E">
        <w:rPr>
          <w:rFonts w:ascii="Arial" w:hAnsi="Arial" w:cs="Arial"/>
          <w:sz w:val="20"/>
          <w:szCs w:val="20"/>
          <w:lang w:val="fr-FR"/>
        </w:rPr>
        <w:t>(900 x120 x 6 mm)</w:t>
      </w:r>
      <w:r w:rsidR="002C1F24">
        <w:rPr>
          <w:rFonts w:ascii="Arial" w:hAnsi="Arial" w:cs="Arial"/>
          <w:sz w:val="20"/>
          <w:szCs w:val="20"/>
          <w:lang w:val="fr-FR"/>
        </w:rPr>
        <w:t xml:space="preserve"> et so</w:t>
      </w:r>
      <w:r w:rsidR="00492C5C">
        <w:rPr>
          <w:rFonts w:ascii="Arial" w:hAnsi="Arial" w:cs="Arial"/>
          <w:sz w:val="20"/>
          <w:szCs w:val="20"/>
          <w:lang w:val="fr-FR"/>
        </w:rPr>
        <w:t>lidarisée à la pince par 3 vi</w:t>
      </w:r>
      <w:r w:rsidR="002C1F24">
        <w:rPr>
          <w:rFonts w:ascii="Arial" w:hAnsi="Arial" w:cs="Arial"/>
          <w:sz w:val="20"/>
          <w:szCs w:val="20"/>
          <w:lang w:val="fr-FR"/>
        </w:rPr>
        <w:t>s et 6 écrous borgnes en acier inoxydable. Le lettrage est réalisé recto-verso en film vinyle autocollant découpé.</w:t>
      </w:r>
    </w:p>
    <w:p w14:paraId="2B3A74E3" w14:textId="77777777" w:rsidR="005A066F" w:rsidRPr="0053478D" w:rsidRDefault="005A066F" w:rsidP="001063BF">
      <w:pPr>
        <w:tabs>
          <w:tab w:val="left" w:pos="3360"/>
        </w:tabs>
        <w:rPr>
          <w:rFonts w:ascii="Arial" w:hAnsi="Arial" w:cs="Arial"/>
          <w:sz w:val="20"/>
          <w:szCs w:val="20"/>
          <w:lang w:val="fr-FR"/>
        </w:rPr>
      </w:pPr>
    </w:p>
    <w:p w14:paraId="7CA2F21E" w14:textId="77777777" w:rsidR="005A066F" w:rsidRDefault="005A066F" w:rsidP="001063BF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</w:rPr>
      </w:pPr>
      <w:r w:rsidRPr="003F50BF">
        <w:rPr>
          <w:rFonts w:ascii="Arial" w:hAnsi="Arial" w:cs="Arial"/>
          <w:b/>
          <w:i/>
          <w:sz w:val="20"/>
          <w:szCs w:val="20"/>
        </w:rPr>
        <w:t>Dimensions</w:t>
      </w:r>
    </w:p>
    <w:p w14:paraId="122F57F2" w14:textId="77777777" w:rsidR="006074FB" w:rsidRPr="003F50BF" w:rsidRDefault="006074FB" w:rsidP="001063BF">
      <w:pPr>
        <w:tabs>
          <w:tab w:val="left" w:pos="3360"/>
        </w:tabs>
        <w:rPr>
          <w:rFonts w:ascii="Arial" w:hAnsi="Arial" w:cs="Arial"/>
          <w:b/>
          <w:sz w:val="20"/>
          <w:szCs w:val="20"/>
        </w:rPr>
      </w:pPr>
    </w:p>
    <w:p w14:paraId="3D4D99E2" w14:textId="22FC70AD" w:rsidR="006074FB" w:rsidRDefault="006074FB" w:rsidP="006074FB">
      <w:pPr>
        <w:pStyle w:val="En-tte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3F50BF">
        <w:rPr>
          <w:rFonts w:ascii="Arial" w:hAnsi="Arial" w:cs="Arial"/>
          <w:sz w:val="20"/>
          <w:szCs w:val="20"/>
        </w:rPr>
        <w:t xml:space="preserve">Hauteur </w:t>
      </w:r>
      <w:r>
        <w:rPr>
          <w:rFonts w:ascii="Arial" w:hAnsi="Arial" w:cs="Arial"/>
          <w:sz w:val="20"/>
          <w:szCs w:val="20"/>
        </w:rPr>
        <w:t>du mât</w:t>
      </w:r>
      <w:r w:rsidR="004A77AD">
        <w:rPr>
          <w:rFonts w:ascii="Arial" w:hAnsi="Arial" w:cs="Arial"/>
          <w:sz w:val="20"/>
          <w:szCs w:val="20"/>
        </w:rPr>
        <w:t xml:space="preserve"> hors sol</w:t>
      </w:r>
      <w:r>
        <w:rPr>
          <w:rFonts w:ascii="Arial" w:hAnsi="Arial" w:cs="Arial"/>
          <w:sz w:val="20"/>
          <w:szCs w:val="20"/>
        </w:rPr>
        <w:t xml:space="preserve"> </w:t>
      </w:r>
      <w:r w:rsidRPr="003F50BF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3900mm</w:t>
      </w:r>
    </w:p>
    <w:p w14:paraId="65154B11" w14:textId="036EF2F5" w:rsidR="006074FB" w:rsidRDefault="006074FB" w:rsidP="006074FB">
      <w:pPr>
        <w:numPr>
          <w:ilvl w:val="0"/>
          <w:numId w:val="1"/>
        </w:numPr>
        <w:tabs>
          <w:tab w:val="left" w:pos="3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Encombrement maximum autour du mât </w:t>
      </w:r>
      <w:r w:rsidRPr="003F50BF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Ø1920</w:t>
      </w:r>
      <w:r w:rsidRPr="003F50BF">
        <w:rPr>
          <w:rFonts w:ascii="Arial" w:hAnsi="Arial" w:cs="Arial"/>
          <w:sz w:val="20"/>
          <w:szCs w:val="20"/>
        </w:rPr>
        <w:t>mm</w:t>
      </w:r>
    </w:p>
    <w:p w14:paraId="526B5514" w14:textId="2352BE39" w:rsidR="007F2137" w:rsidRPr="003F50BF" w:rsidRDefault="007F2137" w:rsidP="006074FB">
      <w:pPr>
        <w:numPr>
          <w:ilvl w:val="0"/>
          <w:numId w:val="1"/>
        </w:numPr>
        <w:tabs>
          <w:tab w:val="left" w:pos="3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Maximum 8 flèches pour un mât de 3900mm</w:t>
      </w:r>
    </w:p>
    <w:p w14:paraId="7CEDAE74" w14:textId="77777777" w:rsidR="003F50BF" w:rsidRDefault="003F50BF" w:rsidP="005A066F">
      <w:pPr>
        <w:pStyle w:val="En-tte"/>
        <w:jc w:val="both"/>
        <w:rPr>
          <w:rFonts w:ascii="Arial" w:hAnsi="Arial" w:cs="Arial"/>
          <w:sz w:val="20"/>
          <w:szCs w:val="20"/>
        </w:rPr>
      </w:pPr>
    </w:p>
    <w:p w14:paraId="454A8BD4" w14:textId="77777777" w:rsidR="005A066F" w:rsidRDefault="005A066F" w:rsidP="001063BF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</w:rPr>
      </w:pPr>
      <w:r w:rsidRPr="003F50BF">
        <w:rPr>
          <w:rFonts w:ascii="Arial" w:hAnsi="Arial" w:cs="Arial"/>
          <w:b/>
          <w:i/>
          <w:sz w:val="20"/>
          <w:szCs w:val="20"/>
        </w:rPr>
        <w:t>Finition</w:t>
      </w:r>
    </w:p>
    <w:p w14:paraId="57E32F3D" w14:textId="77777777" w:rsidR="006074FB" w:rsidRDefault="006074FB" w:rsidP="001063BF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</w:rPr>
      </w:pPr>
    </w:p>
    <w:p w14:paraId="41980E3A" w14:textId="77777777" w:rsidR="006074FB" w:rsidRDefault="006074FB" w:rsidP="006074FB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452761">
        <w:rPr>
          <w:rFonts w:ascii="Arial" w:hAnsi="Arial" w:cs="Arial"/>
          <w:sz w:val="20"/>
          <w:szCs w:val="20"/>
        </w:rPr>
        <w:t xml:space="preserve">outes les pièces </w:t>
      </w:r>
      <w:r w:rsidR="00647FD3">
        <w:rPr>
          <w:rFonts w:ascii="Arial" w:hAnsi="Arial" w:cs="Arial"/>
          <w:sz w:val="20"/>
          <w:szCs w:val="20"/>
        </w:rPr>
        <w:t>en acier</w:t>
      </w:r>
      <w:r w:rsidRPr="00452761">
        <w:rPr>
          <w:rFonts w:ascii="Arial" w:hAnsi="Arial" w:cs="Arial"/>
          <w:sz w:val="20"/>
          <w:szCs w:val="20"/>
        </w:rPr>
        <w:t xml:space="preserve"> sont </w:t>
      </w:r>
      <w:r w:rsidR="008E0F19">
        <w:rPr>
          <w:rFonts w:ascii="Arial" w:hAnsi="Arial" w:cs="Arial"/>
          <w:sz w:val="20"/>
          <w:szCs w:val="20"/>
        </w:rPr>
        <w:t>zinguée</w:t>
      </w:r>
      <w:r w:rsidRPr="00452761">
        <w:rPr>
          <w:rFonts w:ascii="Arial" w:hAnsi="Arial" w:cs="Arial"/>
          <w:sz w:val="20"/>
          <w:szCs w:val="20"/>
        </w:rPr>
        <w:t>s et laquées par poudrage polyester</w:t>
      </w:r>
      <w:r>
        <w:rPr>
          <w:rFonts w:ascii="Arial" w:hAnsi="Arial" w:cs="Arial"/>
          <w:sz w:val="20"/>
          <w:szCs w:val="20"/>
        </w:rPr>
        <w:t>.</w:t>
      </w:r>
    </w:p>
    <w:p w14:paraId="0166A376" w14:textId="77777777" w:rsidR="00647FD3" w:rsidRDefault="00647FD3" w:rsidP="006074FB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Toutes les pièces en aluminium sont laquées par poudrage polyester.</w:t>
      </w:r>
    </w:p>
    <w:p w14:paraId="599997EB" w14:textId="77777777" w:rsidR="006074FB" w:rsidRPr="003F50BF" w:rsidRDefault="006074FB" w:rsidP="006074FB">
      <w:pPr>
        <w:numPr>
          <w:ilvl w:val="0"/>
          <w:numId w:val="3"/>
        </w:numPr>
        <w:tabs>
          <w:tab w:val="left" w:pos="3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Lettrage des flèches : film vinyle</w:t>
      </w:r>
      <w:r w:rsidR="00647FD3">
        <w:rPr>
          <w:rFonts w:ascii="Arial" w:hAnsi="Arial" w:cs="Arial"/>
          <w:sz w:val="20"/>
          <w:szCs w:val="20"/>
        </w:rPr>
        <w:t>.</w:t>
      </w:r>
    </w:p>
    <w:p w14:paraId="7465F919" w14:textId="77777777" w:rsidR="003F50BF" w:rsidRDefault="003F50BF" w:rsidP="005A066F">
      <w:pPr>
        <w:pStyle w:val="En-tte"/>
        <w:jc w:val="both"/>
        <w:rPr>
          <w:rFonts w:ascii="Arial" w:hAnsi="Arial" w:cs="Arial"/>
          <w:sz w:val="20"/>
          <w:szCs w:val="20"/>
        </w:rPr>
      </w:pPr>
    </w:p>
    <w:p w14:paraId="07121A83" w14:textId="77777777" w:rsidR="003F50BF" w:rsidRPr="003F50BF" w:rsidRDefault="003F50BF" w:rsidP="003F50BF">
      <w:pPr>
        <w:tabs>
          <w:tab w:val="left" w:pos="3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Options</w:t>
      </w:r>
    </w:p>
    <w:p w14:paraId="5C8FD2C1" w14:textId="77777777" w:rsidR="003F50BF" w:rsidRDefault="003F50BF" w:rsidP="003F50BF">
      <w:pPr>
        <w:pStyle w:val="En-tte"/>
        <w:jc w:val="both"/>
        <w:rPr>
          <w:rFonts w:ascii="Arial" w:hAnsi="Arial" w:cs="Arial"/>
          <w:sz w:val="20"/>
          <w:szCs w:val="20"/>
        </w:rPr>
      </w:pPr>
    </w:p>
    <w:p w14:paraId="149514AD" w14:textId="77777777" w:rsidR="006074FB" w:rsidRDefault="006074FB" w:rsidP="006074FB">
      <w:pPr>
        <w:numPr>
          <w:ilvl w:val="0"/>
          <w:numId w:val="4"/>
        </w:numPr>
        <w:tabs>
          <w:tab w:val="left" w:pos="3360"/>
        </w:tabs>
        <w:rPr>
          <w:rFonts w:ascii="Arial" w:hAnsi="Arial" w:cs="Arial"/>
          <w:sz w:val="20"/>
          <w:szCs w:val="20"/>
        </w:rPr>
      </w:pPr>
      <w:r w:rsidRPr="00452761">
        <w:rPr>
          <w:rFonts w:ascii="Arial" w:hAnsi="Arial" w:cs="Arial"/>
          <w:sz w:val="20"/>
          <w:szCs w:val="20"/>
        </w:rPr>
        <w:t>Poudrage polyester</w:t>
      </w:r>
      <w:r>
        <w:rPr>
          <w:rFonts w:ascii="Arial" w:hAnsi="Arial" w:cs="Arial"/>
          <w:sz w:val="20"/>
          <w:szCs w:val="20"/>
        </w:rPr>
        <w:t xml:space="preserve"> </w:t>
      </w:r>
      <w:r w:rsidRPr="00452761">
        <w:rPr>
          <w:rFonts w:ascii="Arial" w:hAnsi="Arial" w:cs="Arial"/>
          <w:sz w:val="20"/>
          <w:szCs w:val="20"/>
        </w:rPr>
        <w:t>(choix d’un ton de la gamme RAL)</w:t>
      </w:r>
    </w:p>
    <w:p w14:paraId="3646ED2A" w14:textId="77777777" w:rsidR="006074FB" w:rsidRDefault="006074FB" w:rsidP="006074FB">
      <w:pPr>
        <w:numPr>
          <w:ilvl w:val="0"/>
          <w:numId w:val="4"/>
        </w:numPr>
        <w:tabs>
          <w:tab w:val="left" w:pos="3360"/>
        </w:tabs>
        <w:rPr>
          <w:rFonts w:ascii="Arial" w:hAnsi="Arial" w:cs="Arial"/>
          <w:sz w:val="20"/>
          <w:szCs w:val="20"/>
        </w:rPr>
      </w:pPr>
      <w:r w:rsidRPr="00452761">
        <w:rPr>
          <w:rFonts w:ascii="Arial" w:hAnsi="Arial" w:cs="Arial"/>
          <w:sz w:val="20"/>
          <w:szCs w:val="20"/>
        </w:rPr>
        <w:t>Set d’ancrage</w:t>
      </w:r>
    </w:p>
    <w:p w14:paraId="5A054690" w14:textId="497B708B" w:rsidR="006074FB" w:rsidRDefault="006074FB" w:rsidP="006074FB">
      <w:pPr>
        <w:numPr>
          <w:ilvl w:val="0"/>
          <w:numId w:val="4"/>
        </w:numPr>
        <w:tabs>
          <w:tab w:val="left" w:pos="3360"/>
        </w:tabs>
        <w:rPr>
          <w:rFonts w:ascii="Arial" w:hAnsi="Arial" w:cs="Arial"/>
          <w:sz w:val="20"/>
          <w:szCs w:val="20"/>
        </w:rPr>
      </w:pPr>
      <w:r w:rsidRPr="009E2D70">
        <w:rPr>
          <w:rFonts w:ascii="Arial" w:hAnsi="Arial" w:cs="Arial"/>
          <w:sz w:val="20"/>
          <w:szCs w:val="20"/>
        </w:rPr>
        <w:t>Lettrage des flèches</w:t>
      </w:r>
    </w:p>
    <w:p w14:paraId="1F995A37" w14:textId="3687B298" w:rsidR="008B7448" w:rsidRDefault="008B7448" w:rsidP="006074FB">
      <w:pPr>
        <w:numPr>
          <w:ilvl w:val="0"/>
          <w:numId w:val="4"/>
        </w:numPr>
        <w:tabs>
          <w:tab w:val="left" w:pos="3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Dimensions des flèches</w:t>
      </w:r>
    </w:p>
    <w:p w14:paraId="1770E825" w14:textId="77777777" w:rsidR="003F50BF" w:rsidRPr="003F50BF" w:rsidRDefault="003F50BF" w:rsidP="003F50BF">
      <w:pPr>
        <w:tabs>
          <w:tab w:val="left" w:pos="3360"/>
        </w:tabs>
        <w:rPr>
          <w:rFonts w:ascii="Arial" w:hAnsi="Arial" w:cs="Arial"/>
          <w:sz w:val="20"/>
          <w:szCs w:val="20"/>
        </w:rPr>
      </w:pPr>
    </w:p>
    <w:p w14:paraId="61868125" w14:textId="77777777" w:rsidR="003F50BF" w:rsidRDefault="003F50BF" w:rsidP="003F50BF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</w:rPr>
      </w:pPr>
      <w:r w:rsidRPr="003F50BF">
        <w:rPr>
          <w:rFonts w:ascii="Arial" w:hAnsi="Arial" w:cs="Arial"/>
          <w:b/>
          <w:i/>
          <w:sz w:val="20"/>
          <w:szCs w:val="20"/>
        </w:rPr>
        <w:t>Fixations</w:t>
      </w:r>
    </w:p>
    <w:p w14:paraId="00156101" w14:textId="77777777" w:rsidR="002C1F24" w:rsidRDefault="002C1F24" w:rsidP="003F50BF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</w:rPr>
      </w:pPr>
    </w:p>
    <w:p w14:paraId="4F3720CE" w14:textId="77777777" w:rsidR="002C1F24" w:rsidRDefault="002C1F24" w:rsidP="002C1F24">
      <w:pPr>
        <w:numPr>
          <w:ilvl w:val="0"/>
          <w:numId w:val="6"/>
        </w:numPr>
        <w:tabs>
          <w:tab w:val="left" w:pos="3360"/>
        </w:tabs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Mât à sceller dans un massif en béton.</w:t>
      </w:r>
    </w:p>
    <w:p w14:paraId="10F25695" w14:textId="77777777" w:rsidR="006074FB" w:rsidRDefault="006074FB" w:rsidP="003F50BF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</w:rPr>
      </w:pPr>
    </w:p>
    <w:p w14:paraId="41EDAF19" w14:textId="77777777" w:rsidR="007F2137" w:rsidRDefault="007F2137" w:rsidP="006074FB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</w:rPr>
      </w:pPr>
    </w:p>
    <w:p w14:paraId="38153F51" w14:textId="62911ADF" w:rsidR="007F2137" w:rsidRDefault="007F2137" w:rsidP="006074FB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</w:rPr>
      </w:pPr>
    </w:p>
    <w:p w14:paraId="735C2C8D" w14:textId="3226218C" w:rsidR="007F2137" w:rsidRPr="007F2137" w:rsidRDefault="007F2137" w:rsidP="007F2137">
      <w:pPr>
        <w:tabs>
          <w:tab w:val="left" w:pos="3360"/>
        </w:tabs>
        <w:jc w:val="both"/>
        <w:rPr>
          <w:noProof/>
        </w:rPr>
      </w:pPr>
      <w:r>
        <w:rPr>
          <w:rFonts w:ascii="Arial" w:hAnsi="Arial" w:cs="Arial"/>
          <w:b/>
          <w:i/>
          <w:sz w:val="20"/>
          <w:szCs w:val="20"/>
        </w:rPr>
        <w:br w:type="page"/>
      </w:r>
      <w:r w:rsidRPr="00CE4B1D">
        <w:rPr>
          <w:noProof/>
        </w:rPr>
        <w:lastRenderedPageBreak/>
        <w:pict w14:anchorId="34B761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38" type="#_x0000_t75" style="width:201pt;height:417.75pt;visibility:visible;mso-wrap-style:square">
            <v:imagedata r:id="rId7" o:title=""/>
          </v:shape>
        </w:pict>
      </w:r>
    </w:p>
    <w:p w14:paraId="2E6264F4" w14:textId="77777777" w:rsidR="007F2137" w:rsidRDefault="007F2137" w:rsidP="007F2137">
      <w:pPr>
        <w:tabs>
          <w:tab w:val="left" w:pos="3360"/>
        </w:tabs>
        <w:jc w:val="both"/>
        <w:rPr>
          <w:rFonts w:ascii="Arial" w:hAnsi="Arial" w:cs="Arial"/>
          <w:b/>
          <w:i/>
          <w:sz w:val="20"/>
          <w:szCs w:val="20"/>
        </w:rPr>
      </w:pPr>
    </w:p>
    <w:p w14:paraId="5C875650" w14:textId="1BDDFDE8" w:rsidR="007F2137" w:rsidRDefault="007F2137" w:rsidP="007F2137">
      <w:pPr>
        <w:tabs>
          <w:tab w:val="left" w:pos="3360"/>
        </w:tabs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La collection Athéna est composée de :</w:t>
      </w:r>
    </w:p>
    <w:p w14:paraId="4F071B45" w14:textId="77777777" w:rsidR="007F2137" w:rsidRDefault="007F2137" w:rsidP="007F2137">
      <w:pPr>
        <w:tabs>
          <w:tab w:val="left" w:pos="3360"/>
        </w:tabs>
        <w:jc w:val="both"/>
        <w:rPr>
          <w:rFonts w:ascii="Arial" w:hAnsi="Arial" w:cs="Arial"/>
          <w:b/>
          <w:i/>
          <w:sz w:val="20"/>
          <w:szCs w:val="20"/>
        </w:rPr>
      </w:pPr>
    </w:p>
    <w:p w14:paraId="5EAE0898" w14:textId="77777777" w:rsidR="007F2137" w:rsidRDefault="007F2137" w:rsidP="007F2137">
      <w:pPr>
        <w:numPr>
          <w:ilvl w:val="0"/>
          <w:numId w:val="5"/>
        </w:numPr>
        <w:tabs>
          <w:tab w:val="left" w:pos="3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Banquette</w:t>
      </w:r>
    </w:p>
    <w:p w14:paraId="558CA9F3" w14:textId="77777777" w:rsidR="007F2137" w:rsidRDefault="007F2137" w:rsidP="007F2137">
      <w:pPr>
        <w:numPr>
          <w:ilvl w:val="0"/>
          <w:numId w:val="5"/>
        </w:numPr>
        <w:tabs>
          <w:tab w:val="left" w:pos="3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Banc</w:t>
      </w:r>
    </w:p>
    <w:p w14:paraId="1060BD5A" w14:textId="77777777" w:rsidR="007F2137" w:rsidRDefault="007F2137" w:rsidP="007F2137">
      <w:pPr>
        <w:numPr>
          <w:ilvl w:val="0"/>
          <w:numId w:val="5"/>
        </w:numPr>
        <w:tabs>
          <w:tab w:val="left" w:pos="3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Poubelle (50L et 70L) (Andromède)</w:t>
      </w:r>
    </w:p>
    <w:p w14:paraId="6A4CD2A6" w14:textId="77777777" w:rsidR="007F2137" w:rsidRDefault="007F2137" w:rsidP="007F2137">
      <w:pPr>
        <w:numPr>
          <w:ilvl w:val="0"/>
          <w:numId w:val="5"/>
        </w:numPr>
        <w:tabs>
          <w:tab w:val="left" w:pos="3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Borne à bétonner ou amovible (800mm)</w:t>
      </w:r>
    </w:p>
    <w:p w14:paraId="203A29E9" w14:textId="77777777" w:rsidR="007F2137" w:rsidRDefault="007F2137" w:rsidP="007F2137">
      <w:pPr>
        <w:numPr>
          <w:ilvl w:val="0"/>
          <w:numId w:val="5"/>
        </w:numPr>
        <w:tabs>
          <w:tab w:val="left" w:pos="3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Barrière à bétonner ou amovible</w:t>
      </w:r>
    </w:p>
    <w:p w14:paraId="72668FEE" w14:textId="77777777" w:rsidR="007F2137" w:rsidRDefault="007F2137" w:rsidP="007F2137">
      <w:pPr>
        <w:numPr>
          <w:ilvl w:val="0"/>
          <w:numId w:val="5"/>
        </w:numPr>
        <w:tabs>
          <w:tab w:val="left" w:pos="3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Signalisation (Aquilon)</w:t>
      </w:r>
    </w:p>
    <w:p w14:paraId="63AC97D1" w14:textId="77777777" w:rsidR="007F2137" w:rsidRDefault="007F2137" w:rsidP="007F2137">
      <w:pPr>
        <w:tabs>
          <w:tab w:val="left" w:pos="3360"/>
        </w:tabs>
        <w:ind w:left="360"/>
        <w:jc w:val="both"/>
      </w:pPr>
    </w:p>
    <w:p w14:paraId="60938325" w14:textId="36C738F9" w:rsidR="003C2C9E" w:rsidRPr="002A6D05" w:rsidRDefault="007F2137" w:rsidP="003C2C9E">
      <w:pPr>
        <w:tabs>
          <w:tab w:val="left" w:pos="3360"/>
        </w:tabs>
        <w:rPr>
          <w:rFonts w:ascii="Arial" w:hAnsi="Arial" w:cs="Arial"/>
          <w:b/>
          <w:i/>
          <w:sz w:val="20"/>
          <w:szCs w:val="20"/>
        </w:rPr>
      </w:pPr>
      <w:r>
        <w:pict w14:anchorId="23466F6E">
          <v:shape id="_x0000_i1026" type="#_x0000_t75" style="width:100.5pt;height:69pt">
            <v:imagedata r:id="rId8" o:title="Andromede - Bench 3 (Low Def)" cropbottom="18551f" cropleft="13523f" cropright="6172f"/>
          </v:shape>
        </w:pict>
      </w:r>
      <w:r>
        <w:pict w14:anchorId="602D8D26">
          <v:shape id="_x0000_i1027" type="#_x0000_t75" style="width:51pt;height:68.25pt">
            <v:imagedata r:id="rId9" o:title="Andomède - Backed bench 1 (Low Def)ClairCrop"/>
          </v:shape>
        </w:pict>
      </w:r>
      <w:r>
        <w:pict w14:anchorId="4E8CE1DD">
          <v:shape id="_x0000_i1028" type="#_x0000_t75" style="width:103.5pt;height:69pt">
            <v:imagedata r:id="rId10" o:title="Andromède - Litter bin 1 (Low Def)"/>
          </v:shape>
        </w:pict>
      </w:r>
      <w:r>
        <w:pict w14:anchorId="0DC1CD2E">
          <v:shape id="_x0000_i1029" type="#_x0000_t75" style="width:41.25pt;height:69pt">
            <v:imagedata r:id="rId11" o:title="Andromède - Bollard 2 (Low Def)" croptop="5895f" cropbottom="4739f" cropleft="9882f" cropright="6762f"/>
          </v:shape>
        </w:pict>
      </w:r>
      <w:r>
        <w:pict w14:anchorId="5EE914C8">
          <v:shape id="_x0000_i1030" type="#_x0000_t75" style="width:48.75pt;height:69pt">
            <v:imagedata r:id="rId12" o:title="Andromede - Barrier 1 (low def)" croptop="12799f" cropleft="9756f"/>
          </v:shape>
        </w:pict>
      </w:r>
      <w:r>
        <w:pict w14:anchorId="2ECF29E7">
          <v:shape id="_x0000_i1031" type="#_x0000_t75" style="width:85.5pt;height:69pt">
            <v:imagedata r:id="rId13" o:title="Andromede - Signalisation 4 (Low Def)"/>
          </v:shape>
        </w:pict>
      </w:r>
    </w:p>
    <w:sectPr w:rsidR="003C2C9E" w:rsidRPr="002A6D05" w:rsidSect="001063BF">
      <w:headerReference w:type="default" r:id="rId14"/>
      <w:footerReference w:type="default" r:id="rId15"/>
      <w:pgSz w:w="11907" w:h="16840" w:code="9"/>
      <w:pgMar w:top="2645" w:right="1077" w:bottom="1440" w:left="1077" w:header="709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F93B7" w14:textId="77777777" w:rsidR="00CE2B0E" w:rsidRDefault="00CE2B0E">
      <w:r>
        <w:separator/>
      </w:r>
    </w:p>
  </w:endnote>
  <w:endnote w:type="continuationSeparator" w:id="0">
    <w:p w14:paraId="42918F08" w14:textId="77777777" w:rsidR="00CE2B0E" w:rsidRDefault="00CE2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B0AA3" w14:textId="77777777" w:rsidR="00647FD3" w:rsidRDefault="002A6D05" w:rsidP="001063BF">
    <w:pPr>
      <w:jc w:val="center"/>
      <w:rPr>
        <w:rFonts w:ascii="GillSans" w:hAnsi="GillSans"/>
        <w:sz w:val="18"/>
        <w:szCs w:val="18"/>
      </w:rPr>
    </w:pPr>
    <w:r>
      <w:rPr>
        <w:rFonts w:ascii="GillSans" w:hAnsi="GillSans"/>
        <w:noProof/>
        <w:sz w:val="18"/>
        <w:szCs w:val="18"/>
        <w:lang w:val="en-US"/>
      </w:rPr>
      <w:pict w14:anchorId="4DC589DA">
        <v:line id="_x0000_s2055" style="position:absolute;left:0;text-align:left;flip:y;z-index:251658240" from="0,3.65pt" to="492pt,3.7pt" strokeweight=".5pt"/>
      </w:pict>
    </w:r>
  </w:p>
  <w:p w14:paraId="3773FD96" w14:textId="24B8E35E" w:rsidR="00647FD3" w:rsidRPr="008E0F19" w:rsidRDefault="00647FD3" w:rsidP="001063BF">
    <w:pPr>
      <w:jc w:val="center"/>
      <w:rPr>
        <w:rFonts w:ascii="Arial" w:hAnsi="Arial" w:cs="Arial"/>
        <w:sz w:val="16"/>
        <w:szCs w:val="16"/>
        <w:lang w:val="fr-FR"/>
      </w:rPr>
    </w:pPr>
    <w:r w:rsidRPr="008E0F19">
      <w:rPr>
        <w:rFonts w:ascii="Arial" w:hAnsi="Arial" w:cs="Arial"/>
        <w:sz w:val="16"/>
        <w:szCs w:val="16"/>
      </w:rPr>
      <w:t xml:space="preserve">Ces informations sont transmises à titre indicatif et ne constituent pas un engagement contractuel - </w:t>
    </w:r>
    <w:r w:rsidRPr="008E0F19">
      <w:rPr>
        <w:rFonts w:ascii="Arial" w:hAnsi="Arial" w:cs="Arial"/>
        <w:sz w:val="16"/>
        <w:szCs w:val="16"/>
        <w:lang w:val="fr-FR"/>
      </w:rPr>
      <w:t xml:space="preserve">Date : </w:t>
    </w:r>
    <w:r w:rsidR="00264FA5">
      <w:rPr>
        <w:rFonts w:ascii="Arial" w:hAnsi="Arial" w:cs="Arial"/>
        <w:sz w:val="16"/>
        <w:szCs w:val="16"/>
        <w:lang w:val="fr-FR"/>
      </w:rPr>
      <w:t>13-07-2022</w:t>
    </w:r>
    <w:r w:rsidRPr="008E0F19">
      <w:rPr>
        <w:rFonts w:ascii="Arial" w:hAnsi="Arial" w:cs="Arial"/>
        <w:sz w:val="16"/>
        <w:szCs w:val="16"/>
        <w:lang w:val="fr-FR"/>
      </w:rPr>
      <w:t xml:space="preserve"> - REV. : 0</w:t>
    </w:r>
    <w:r w:rsidR="00264FA5">
      <w:rPr>
        <w:rFonts w:ascii="Arial" w:hAnsi="Arial" w:cs="Arial"/>
        <w:sz w:val="16"/>
        <w:szCs w:val="16"/>
        <w:lang w:val="fr-FR"/>
      </w:rPr>
      <w:t>2</w:t>
    </w:r>
  </w:p>
  <w:p w14:paraId="77D42C52" w14:textId="77777777" w:rsidR="00647FD3" w:rsidRDefault="00647FD3" w:rsidP="00C81E51">
    <w:pPr>
      <w:rPr>
        <w:rFonts w:ascii="GillSans" w:hAnsi="GillSans"/>
        <w:sz w:val="16"/>
      </w:rPr>
    </w:pPr>
  </w:p>
  <w:p w14:paraId="21B534E9" w14:textId="77777777" w:rsidR="00647FD3" w:rsidRDefault="00647F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B0D97" w14:textId="77777777" w:rsidR="00CE2B0E" w:rsidRDefault="00CE2B0E">
      <w:r>
        <w:separator/>
      </w:r>
    </w:p>
  </w:footnote>
  <w:footnote w:type="continuationSeparator" w:id="0">
    <w:p w14:paraId="40875626" w14:textId="77777777" w:rsidR="00CE2B0E" w:rsidRDefault="00CE2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1F2E4" w14:textId="77777777" w:rsidR="00647FD3" w:rsidRDefault="00647FD3" w:rsidP="00C81E51">
    <w:pPr>
      <w:pStyle w:val="En-tte"/>
      <w:ind w:hanging="900"/>
    </w:pPr>
    <w:r>
      <w:t xml:space="preserve">             </w:t>
    </w:r>
    <w:r w:rsidR="002A6D05">
      <w:pict w14:anchorId="340F05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.75pt;height:59.25pt">
          <v:imagedata r:id="rId1" o:title="urbislogo2008-horiz"/>
        </v:shape>
      </w:pict>
    </w:r>
    <w:r w:rsidRPr="001063BF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  <w:t xml:space="preserve">                                                FICHE TECHNIQUE</w:t>
    </w:r>
  </w:p>
  <w:p w14:paraId="72D015DA" w14:textId="77777777" w:rsidR="00647FD3" w:rsidRDefault="002A6D05" w:rsidP="001063BF">
    <w:pPr>
      <w:pStyle w:val="En-tte"/>
      <w:tabs>
        <w:tab w:val="clear" w:pos="4320"/>
        <w:tab w:val="clear" w:pos="8640"/>
        <w:tab w:val="right" w:pos="9753"/>
      </w:tabs>
      <w:ind w:hanging="900"/>
    </w:pPr>
    <w:r>
      <w:rPr>
        <w:noProof/>
        <w:lang w:val="en-US"/>
      </w:rPr>
      <w:pict w14:anchorId="3F482523">
        <v:line id="_x0000_s2054" style="position:absolute;flip:y;z-index:251657216" from="0,4.05pt" to="492pt,4.1pt" strokeweight=".5pt"/>
      </w:pict>
    </w:r>
    <w:r w:rsidR="00647FD3">
      <w:tab/>
    </w:r>
    <w:r w:rsidR="00647FD3">
      <w:tab/>
    </w:r>
  </w:p>
  <w:p w14:paraId="23C0B842" w14:textId="78B1E4FA" w:rsidR="00264FA5" w:rsidRDefault="00264FA5" w:rsidP="00264FA5">
    <w:pPr>
      <w:pStyle w:val="En-tte"/>
      <w:tabs>
        <w:tab w:val="clear" w:pos="4320"/>
        <w:tab w:val="clear" w:pos="8640"/>
        <w:tab w:val="left" w:pos="3360"/>
        <w:tab w:val="right" w:pos="9753"/>
      </w:tabs>
      <w:ind w:hanging="900"/>
      <w:rPr>
        <w:rFonts w:ascii="Arial" w:hAnsi="Arial" w:cs="Arial"/>
        <w:i/>
      </w:rPr>
    </w:pPr>
    <w:r>
      <w:tab/>
    </w:r>
    <w:r>
      <w:tab/>
    </w:r>
    <w:r w:rsidR="00647FD3">
      <w:rPr>
        <w:rFonts w:ascii="Arial" w:hAnsi="Arial" w:cs="Arial"/>
        <w:i/>
      </w:rPr>
      <w:t>Produit</w:t>
    </w:r>
  </w:p>
  <w:p w14:paraId="33697958" w14:textId="23B061B4" w:rsidR="00264FA5" w:rsidRDefault="00264FA5" w:rsidP="00264FA5">
    <w:pPr>
      <w:tabs>
        <w:tab w:val="left" w:pos="3360"/>
      </w:tabs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sz w:val="36"/>
        <w:szCs w:val="36"/>
      </w:rPr>
      <w:t>A</w:t>
    </w:r>
    <w:r>
      <w:rPr>
        <w:rFonts w:ascii="Arial" w:hAnsi="Arial" w:cs="Arial"/>
        <w:b/>
        <w:sz w:val="36"/>
        <w:szCs w:val="36"/>
      </w:rPr>
      <w:t>QUILON</w:t>
    </w:r>
    <w:r>
      <w:rPr>
        <w:rFonts w:ascii="Arial" w:hAnsi="Arial" w:cs="Arial"/>
        <w:b/>
        <w:sz w:val="36"/>
        <w:szCs w:val="36"/>
      </w:rPr>
      <w:tab/>
      <w:t>Signalisation</w:t>
    </w:r>
  </w:p>
  <w:p w14:paraId="33E3444E" w14:textId="0ECB2E6D" w:rsidR="00647FD3" w:rsidRPr="001063BF" w:rsidRDefault="00647FD3" w:rsidP="001063BF">
    <w:pPr>
      <w:pStyle w:val="En-tte"/>
      <w:tabs>
        <w:tab w:val="clear" w:pos="4320"/>
        <w:tab w:val="clear" w:pos="8640"/>
        <w:tab w:val="left" w:pos="3360"/>
        <w:tab w:val="right" w:pos="9753"/>
      </w:tabs>
      <w:ind w:hanging="900"/>
      <w:jc w:val="right"/>
      <w:rPr>
        <w:rFonts w:ascii="Arial" w:hAnsi="Arial" w:cs="Arial"/>
        <w:i/>
      </w:rPr>
    </w:pPr>
    <w:r>
      <w:rPr>
        <w:rFonts w:ascii="Arial" w:hAnsi="Arial" w:cs="Arial"/>
        <w:i/>
      </w:rPr>
      <w:tab/>
    </w:r>
    <w:r>
      <w:rPr>
        <w:rFonts w:ascii="Arial" w:hAnsi="Arial" w:cs="Arial"/>
        <w:i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B638F"/>
    <w:multiLevelType w:val="hybridMultilevel"/>
    <w:tmpl w:val="5ABA2D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803D9"/>
    <w:multiLevelType w:val="hybridMultilevel"/>
    <w:tmpl w:val="784C5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650F5"/>
    <w:multiLevelType w:val="hybridMultilevel"/>
    <w:tmpl w:val="47BC8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54DEB"/>
    <w:multiLevelType w:val="hybridMultilevel"/>
    <w:tmpl w:val="DB7842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E44A97"/>
    <w:multiLevelType w:val="hybridMultilevel"/>
    <w:tmpl w:val="892C023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9694D"/>
    <w:multiLevelType w:val="hybridMultilevel"/>
    <w:tmpl w:val="C7B4DA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68884566">
    <w:abstractNumId w:val="3"/>
  </w:num>
  <w:num w:numId="2" w16cid:durableId="2002345059">
    <w:abstractNumId w:val="5"/>
  </w:num>
  <w:num w:numId="3" w16cid:durableId="116679199">
    <w:abstractNumId w:val="2"/>
  </w:num>
  <w:num w:numId="4" w16cid:durableId="460341387">
    <w:abstractNumId w:val="0"/>
  </w:num>
  <w:num w:numId="5" w16cid:durableId="1246763862">
    <w:abstractNumId w:val="1"/>
  </w:num>
  <w:num w:numId="6" w16cid:durableId="18425471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1E51"/>
    <w:rsid w:val="00007B49"/>
    <w:rsid w:val="00007FFC"/>
    <w:rsid w:val="000170D2"/>
    <w:rsid w:val="00020F9A"/>
    <w:rsid w:val="00030263"/>
    <w:rsid w:val="00044ABC"/>
    <w:rsid w:val="00055539"/>
    <w:rsid w:val="00057CD0"/>
    <w:rsid w:val="000720B1"/>
    <w:rsid w:val="00083B2D"/>
    <w:rsid w:val="000C1C47"/>
    <w:rsid w:val="000D5528"/>
    <w:rsid w:val="000E6701"/>
    <w:rsid w:val="000F3AB5"/>
    <w:rsid w:val="001063BF"/>
    <w:rsid w:val="001376FE"/>
    <w:rsid w:val="001803DB"/>
    <w:rsid w:val="001905E6"/>
    <w:rsid w:val="001B7C41"/>
    <w:rsid w:val="001E38A0"/>
    <w:rsid w:val="00203F74"/>
    <w:rsid w:val="00214EC9"/>
    <w:rsid w:val="00222D71"/>
    <w:rsid w:val="00223A1E"/>
    <w:rsid w:val="002477C4"/>
    <w:rsid w:val="002512F2"/>
    <w:rsid w:val="00262E75"/>
    <w:rsid w:val="00263A86"/>
    <w:rsid w:val="00264FA5"/>
    <w:rsid w:val="002A2568"/>
    <w:rsid w:val="002A26D5"/>
    <w:rsid w:val="002A6D05"/>
    <w:rsid w:val="002B776F"/>
    <w:rsid w:val="002C1F24"/>
    <w:rsid w:val="002C4D02"/>
    <w:rsid w:val="002E782A"/>
    <w:rsid w:val="0030434E"/>
    <w:rsid w:val="003068E3"/>
    <w:rsid w:val="00343734"/>
    <w:rsid w:val="00351621"/>
    <w:rsid w:val="003663DE"/>
    <w:rsid w:val="00374D55"/>
    <w:rsid w:val="003C2832"/>
    <w:rsid w:val="003C2C9E"/>
    <w:rsid w:val="003D0699"/>
    <w:rsid w:val="003D06D3"/>
    <w:rsid w:val="003D2819"/>
    <w:rsid w:val="003E6F80"/>
    <w:rsid w:val="003F50BF"/>
    <w:rsid w:val="0040140E"/>
    <w:rsid w:val="004041FA"/>
    <w:rsid w:val="00405587"/>
    <w:rsid w:val="00437161"/>
    <w:rsid w:val="00445BA2"/>
    <w:rsid w:val="004527B0"/>
    <w:rsid w:val="00456762"/>
    <w:rsid w:val="00490A74"/>
    <w:rsid w:val="00492C5C"/>
    <w:rsid w:val="00493820"/>
    <w:rsid w:val="00493ABA"/>
    <w:rsid w:val="00496276"/>
    <w:rsid w:val="004A2FE1"/>
    <w:rsid w:val="004A651A"/>
    <w:rsid w:val="004A6CDF"/>
    <w:rsid w:val="004A77AD"/>
    <w:rsid w:val="004B00CE"/>
    <w:rsid w:val="004B0BC6"/>
    <w:rsid w:val="004B180F"/>
    <w:rsid w:val="004C28FD"/>
    <w:rsid w:val="004C4E7C"/>
    <w:rsid w:val="004D23F3"/>
    <w:rsid w:val="00501365"/>
    <w:rsid w:val="00506F76"/>
    <w:rsid w:val="0052534C"/>
    <w:rsid w:val="0053478D"/>
    <w:rsid w:val="00540991"/>
    <w:rsid w:val="0054350E"/>
    <w:rsid w:val="00543BBB"/>
    <w:rsid w:val="005619A5"/>
    <w:rsid w:val="005948F5"/>
    <w:rsid w:val="005A066F"/>
    <w:rsid w:val="005A1003"/>
    <w:rsid w:val="005C2B41"/>
    <w:rsid w:val="005D2C9A"/>
    <w:rsid w:val="005E74C2"/>
    <w:rsid w:val="005E7E37"/>
    <w:rsid w:val="006074FB"/>
    <w:rsid w:val="00615D2E"/>
    <w:rsid w:val="006200CE"/>
    <w:rsid w:val="00625446"/>
    <w:rsid w:val="00630C52"/>
    <w:rsid w:val="00647FD3"/>
    <w:rsid w:val="006564B2"/>
    <w:rsid w:val="00663119"/>
    <w:rsid w:val="006733F7"/>
    <w:rsid w:val="00674151"/>
    <w:rsid w:val="00677CB8"/>
    <w:rsid w:val="006879EC"/>
    <w:rsid w:val="00690E61"/>
    <w:rsid w:val="006A05F5"/>
    <w:rsid w:val="006A5B3F"/>
    <w:rsid w:val="006B4AC0"/>
    <w:rsid w:val="006C57B8"/>
    <w:rsid w:val="006C74D3"/>
    <w:rsid w:val="006D28D9"/>
    <w:rsid w:val="006F4733"/>
    <w:rsid w:val="006F5A1B"/>
    <w:rsid w:val="00722CC4"/>
    <w:rsid w:val="0074731B"/>
    <w:rsid w:val="00752E04"/>
    <w:rsid w:val="0076247A"/>
    <w:rsid w:val="0078043C"/>
    <w:rsid w:val="007B4C31"/>
    <w:rsid w:val="007C45EB"/>
    <w:rsid w:val="007D66FA"/>
    <w:rsid w:val="007E5BE5"/>
    <w:rsid w:val="007F2137"/>
    <w:rsid w:val="00800771"/>
    <w:rsid w:val="00823F72"/>
    <w:rsid w:val="00833999"/>
    <w:rsid w:val="00841A5D"/>
    <w:rsid w:val="008443FF"/>
    <w:rsid w:val="00851A8C"/>
    <w:rsid w:val="008627A8"/>
    <w:rsid w:val="00872D45"/>
    <w:rsid w:val="00881FA9"/>
    <w:rsid w:val="00897B54"/>
    <w:rsid w:val="008B7448"/>
    <w:rsid w:val="008D2237"/>
    <w:rsid w:val="008D60EA"/>
    <w:rsid w:val="008D7D76"/>
    <w:rsid w:val="008E0F19"/>
    <w:rsid w:val="008F6EED"/>
    <w:rsid w:val="008F7836"/>
    <w:rsid w:val="00920762"/>
    <w:rsid w:val="009234EB"/>
    <w:rsid w:val="009319AE"/>
    <w:rsid w:val="0095134D"/>
    <w:rsid w:val="009560EA"/>
    <w:rsid w:val="0099382C"/>
    <w:rsid w:val="00995ABD"/>
    <w:rsid w:val="009A403E"/>
    <w:rsid w:val="009B26E7"/>
    <w:rsid w:val="009B395B"/>
    <w:rsid w:val="009C789D"/>
    <w:rsid w:val="009D59A3"/>
    <w:rsid w:val="009F2887"/>
    <w:rsid w:val="00A035B9"/>
    <w:rsid w:val="00A12CF4"/>
    <w:rsid w:val="00A131B5"/>
    <w:rsid w:val="00A231E6"/>
    <w:rsid w:val="00A24868"/>
    <w:rsid w:val="00A27CF1"/>
    <w:rsid w:val="00A54ECC"/>
    <w:rsid w:val="00A60C08"/>
    <w:rsid w:val="00A61D4A"/>
    <w:rsid w:val="00A772A5"/>
    <w:rsid w:val="00A822DE"/>
    <w:rsid w:val="00A83547"/>
    <w:rsid w:val="00A84FA6"/>
    <w:rsid w:val="00AB2786"/>
    <w:rsid w:val="00AB7164"/>
    <w:rsid w:val="00AC604A"/>
    <w:rsid w:val="00AD0D72"/>
    <w:rsid w:val="00AD12D4"/>
    <w:rsid w:val="00AD199D"/>
    <w:rsid w:val="00AD63C2"/>
    <w:rsid w:val="00B306F9"/>
    <w:rsid w:val="00B52584"/>
    <w:rsid w:val="00B55BC2"/>
    <w:rsid w:val="00B87775"/>
    <w:rsid w:val="00B94A34"/>
    <w:rsid w:val="00BC3AE1"/>
    <w:rsid w:val="00BE06D8"/>
    <w:rsid w:val="00BF6FD8"/>
    <w:rsid w:val="00C24FAC"/>
    <w:rsid w:val="00C45752"/>
    <w:rsid w:val="00C516A0"/>
    <w:rsid w:val="00C81E51"/>
    <w:rsid w:val="00C97CFE"/>
    <w:rsid w:val="00CC30D5"/>
    <w:rsid w:val="00CD1306"/>
    <w:rsid w:val="00CE2B0E"/>
    <w:rsid w:val="00CE565E"/>
    <w:rsid w:val="00CF0C05"/>
    <w:rsid w:val="00CF7302"/>
    <w:rsid w:val="00D21E7C"/>
    <w:rsid w:val="00D36DE7"/>
    <w:rsid w:val="00D43A37"/>
    <w:rsid w:val="00D57CF8"/>
    <w:rsid w:val="00D6257E"/>
    <w:rsid w:val="00DA0E28"/>
    <w:rsid w:val="00DA541F"/>
    <w:rsid w:val="00DE12C9"/>
    <w:rsid w:val="00DF7989"/>
    <w:rsid w:val="00E10EFC"/>
    <w:rsid w:val="00E12FB2"/>
    <w:rsid w:val="00E16F71"/>
    <w:rsid w:val="00E20C29"/>
    <w:rsid w:val="00E33AE3"/>
    <w:rsid w:val="00E4328E"/>
    <w:rsid w:val="00E45B92"/>
    <w:rsid w:val="00E51E18"/>
    <w:rsid w:val="00E70C47"/>
    <w:rsid w:val="00E97FE6"/>
    <w:rsid w:val="00EA06A8"/>
    <w:rsid w:val="00EB0E92"/>
    <w:rsid w:val="00ED0A0A"/>
    <w:rsid w:val="00EE1C4A"/>
    <w:rsid w:val="00EF09C4"/>
    <w:rsid w:val="00EF219C"/>
    <w:rsid w:val="00EF69A0"/>
    <w:rsid w:val="00F2100D"/>
    <w:rsid w:val="00F22044"/>
    <w:rsid w:val="00F27A72"/>
    <w:rsid w:val="00F47268"/>
    <w:rsid w:val="00F566EE"/>
    <w:rsid w:val="00F927AB"/>
    <w:rsid w:val="00F93565"/>
    <w:rsid w:val="00F9443E"/>
    <w:rsid w:val="00F94770"/>
    <w:rsid w:val="00FC53A4"/>
    <w:rsid w:val="00FD0D5F"/>
    <w:rsid w:val="00FE614A"/>
    <w:rsid w:val="00FF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5C870AED"/>
  <w15:chartTrackingRefBased/>
  <w15:docId w15:val="{9F6BA674-5A89-4BA0-A79D-326D52293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81E51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C81E51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1303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THYLIA</vt:lpstr>
      <vt:lpstr>THYLIA</vt:lpstr>
    </vt:vector>
  </TitlesOfParts>
  <Company> 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AQUILON</dc:title>
  <dc:subject/>
  <dc:creator>sr</dc:creator>
  <cp:keywords/>
  <dc:description/>
  <cp:lastModifiedBy>Valérie Vercruysse</cp:lastModifiedBy>
  <cp:revision>4</cp:revision>
  <dcterms:created xsi:type="dcterms:W3CDTF">2022-07-13T12:11:00Z</dcterms:created>
  <dcterms:modified xsi:type="dcterms:W3CDTF">2022-07-13T12:29:00Z</dcterms:modified>
</cp:coreProperties>
</file>